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68" w:rsidRDefault="000A1B68" w:rsidP="000A1B68">
      <w:pPr>
        <w:rPr>
          <w:sz w:val="24"/>
          <w:szCs w:val="24"/>
        </w:rPr>
      </w:pPr>
      <w:r>
        <w:rPr>
          <w:sz w:val="24"/>
          <w:szCs w:val="24"/>
        </w:rPr>
        <w:t xml:space="preserve">Name _________________________________________ </w:t>
      </w:r>
    </w:p>
    <w:p w:rsidR="004827A2" w:rsidRPr="004C467A" w:rsidRDefault="000A1B68" w:rsidP="00003F1F">
      <w:pPr>
        <w:jc w:val="center"/>
        <w:rPr>
          <w:b/>
        </w:rPr>
      </w:pPr>
      <w:r w:rsidRPr="004827A2">
        <w:rPr>
          <w:b/>
          <w:sz w:val="32"/>
          <w:szCs w:val="32"/>
        </w:rPr>
        <w:t>Exit Task</w:t>
      </w:r>
      <w:r w:rsidR="00003F1F">
        <w:rPr>
          <w:b/>
          <w:sz w:val="32"/>
          <w:szCs w:val="32"/>
        </w:rPr>
        <w:t>—Cornbread Fundraiser</w:t>
      </w:r>
    </w:p>
    <w:p w:rsidR="00003F1F" w:rsidRPr="001A638A" w:rsidRDefault="00003F1F" w:rsidP="00003F1F">
      <w:pPr>
        <w:pStyle w:val="ColorfulList-Accent11"/>
        <w:widowControl/>
        <w:numPr>
          <w:ilvl w:val="0"/>
          <w:numId w:val="6"/>
        </w:numPr>
        <w:spacing w:after="160" w:line="259" w:lineRule="auto"/>
        <w:rPr>
          <w:rFonts w:eastAsia="Myriad Pro" w:cs="Myriad Pro"/>
          <w:color w:val="231F20"/>
          <w:sz w:val="28"/>
          <w:szCs w:val="28"/>
        </w:rPr>
      </w:pPr>
      <w:r w:rsidRPr="001A638A">
        <w:rPr>
          <w:sz w:val="28"/>
          <w:szCs w:val="28"/>
        </w:rPr>
        <w:t xml:space="preserve"> </w:t>
      </w:r>
      <w:r w:rsidR="00F72EC8">
        <w:rPr>
          <w:sz w:val="28"/>
          <w:szCs w:val="28"/>
        </w:rPr>
        <w:t xml:space="preserve">Mr. Farmer </w:t>
      </w:r>
      <w:r w:rsidRPr="001A638A">
        <w:rPr>
          <w:sz w:val="28"/>
          <w:szCs w:val="28"/>
        </w:rPr>
        <w:t>buy</w:t>
      </w:r>
      <w:r w:rsidR="003A10DD">
        <w:rPr>
          <w:sz w:val="28"/>
          <w:szCs w:val="28"/>
        </w:rPr>
        <w:t>s</w:t>
      </w:r>
      <w:r w:rsidRPr="001A638A">
        <w:rPr>
          <w:sz w:val="28"/>
          <w:szCs w:val="28"/>
        </w:rPr>
        <w:t xml:space="preserve"> cornbread </w:t>
      </w:r>
      <w:r w:rsidR="003A10DD">
        <w:rPr>
          <w:sz w:val="28"/>
          <w:szCs w:val="28"/>
        </w:rPr>
        <w:t>from a pan that is</w:t>
      </w:r>
      <w:r w:rsidRPr="001A638A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1A638A">
        <w:rPr>
          <w:sz w:val="28"/>
          <w:szCs w:val="28"/>
        </w:rPr>
        <w:t xml:space="preserve"> full.  He buy</w:t>
      </w:r>
      <w:r w:rsidR="003A10DD">
        <w:rPr>
          <w:sz w:val="28"/>
          <w:szCs w:val="28"/>
        </w:rPr>
        <w:t>s</w:t>
      </w:r>
      <w:r w:rsidRPr="001A638A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1A638A">
        <w:rPr>
          <w:sz w:val="28"/>
          <w:szCs w:val="28"/>
        </w:rPr>
        <w:t xml:space="preserve"> of the remaining cornbread</w:t>
      </w:r>
      <w:r w:rsidR="003A10DD">
        <w:rPr>
          <w:sz w:val="28"/>
          <w:szCs w:val="28"/>
        </w:rPr>
        <w:t xml:space="preserve"> in the pan</w:t>
      </w:r>
      <w:r w:rsidRPr="001A638A">
        <w:rPr>
          <w:sz w:val="28"/>
          <w:szCs w:val="28"/>
        </w:rPr>
        <w:t xml:space="preserve">.  What fraction of the whole pan </w:t>
      </w:r>
      <w:r w:rsidR="003A10DD">
        <w:rPr>
          <w:sz w:val="28"/>
          <w:szCs w:val="28"/>
        </w:rPr>
        <w:t xml:space="preserve">of cornbread does he </w:t>
      </w:r>
      <w:bookmarkStart w:id="0" w:name="_GoBack"/>
      <w:bookmarkEnd w:id="0"/>
      <w:r w:rsidRPr="001A638A">
        <w:rPr>
          <w:sz w:val="28"/>
          <w:szCs w:val="28"/>
        </w:rPr>
        <w:t xml:space="preserve">buy?  </w:t>
      </w:r>
    </w:p>
    <w:p w:rsidR="00003F1F" w:rsidRPr="001A638A" w:rsidRDefault="00003F1F" w:rsidP="00003F1F">
      <w:pPr>
        <w:pStyle w:val="ColorfulList-Accent11"/>
        <w:widowControl/>
        <w:spacing w:after="160" w:line="259" w:lineRule="auto"/>
        <w:rPr>
          <w:sz w:val="28"/>
          <w:szCs w:val="28"/>
        </w:rPr>
      </w:pPr>
    </w:p>
    <w:p w:rsidR="00003F1F" w:rsidRPr="001A638A" w:rsidRDefault="00003F1F" w:rsidP="00003F1F">
      <w:pPr>
        <w:pStyle w:val="ColorfulList-Accent11"/>
        <w:widowControl/>
        <w:spacing w:after="160" w:line="259" w:lineRule="auto"/>
        <w:rPr>
          <w:sz w:val="28"/>
          <w:szCs w:val="28"/>
        </w:rPr>
      </w:pPr>
    </w:p>
    <w:p w:rsidR="00003F1F" w:rsidRPr="001A638A" w:rsidRDefault="00003F1F" w:rsidP="00003F1F">
      <w:pPr>
        <w:pStyle w:val="ColorfulList-Accent11"/>
        <w:widowControl/>
        <w:spacing w:after="160" w:line="259" w:lineRule="auto"/>
        <w:rPr>
          <w:sz w:val="28"/>
          <w:szCs w:val="28"/>
        </w:rPr>
      </w:pPr>
    </w:p>
    <w:p w:rsidR="00003F1F" w:rsidRPr="001A638A" w:rsidRDefault="00003F1F" w:rsidP="00003F1F">
      <w:pPr>
        <w:pStyle w:val="ColorfulList-Accent11"/>
        <w:widowControl/>
        <w:spacing w:after="160" w:line="259" w:lineRule="auto"/>
        <w:rPr>
          <w:sz w:val="28"/>
          <w:szCs w:val="28"/>
        </w:rPr>
      </w:pPr>
    </w:p>
    <w:p w:rsidR="00003F1F" w:rsidRPr="001A638A" w:rsidRDefault="00003F1F" w:rsidP="00003F1F">
      <w:pPr>
        <w:pStyle w:val="ColorfulList-Accent11"/>
        <w:widowControl/>
        <w:spacing w:after="160" w:line="259" w:lineRule="auto"/>
        <w:rPr>
          <w:sz w:val="28"/>
          <w:szCs w:val="28"/>
        </w:rPr>
      </w:pPr>
    </w:p>
    <w:p w:rsidR="00003F1F" w:rsidRPr="001A638A" w:rsidRDefault="00003F1F" w:rsidP="00003F1F">
      <w:pPr>
        <w:pStyle w:val="ColorfulList-Accent11"/>
        <w:widowControl/>
        <w:spacing w:after="160" w:line="259" w:lineRule="auto"/>
        <w:rPr>
          <w:sz w:val="28"/>
          <w:szCs w:val="28"/>
        </w:rPr>
      </w:pPr>
    </w:p>
    <w:p w:rsidR="00003F1F" w:rsidRPr="001A638A" w:rsidRDefault="00003F1F" w:rsidP="00003F1F">
      <w:pPr>
        <w:pStyle w:val="ColorfulList-Accent11"/>
        <w:widowControl/>
        <w:spacing w:after="160" w:line="259" w:lineRule="auto"/>
        <w:rPr>
          <w:sz w:val="28"/>
          <w:szCs w:val="28"/>
        </w:rPr>
      </w:pPr>
    </w:p>
    <w:p w:rsidR="00003F1F" w:rsidRPr="001A638A" w:rsidRDefault="00003F1F" w:rsidP="00003F1F">
      <w:pPr>
        <w:pStyle w:val="ColorfulList-Accent11"/>
        <w:widowControl/>
        <w:spacing w:after="160" w:line="259" w:lineRule="auto"/>
        <w:rPr>
          <w:sz w:val="28"/>
          <w:szCs w:val="28"/>
        </w:rPr>
      </w:pPr>
    </w:p>
    <w:p w:rsidR="00003F1F" w:rsidRPr="001A638A" w:rsidRDefault="00003F1F" w:rsidP="00003F1F">
      <w:pPr>
        <w:pStyle w:val="ColorfulList-Accent11"/>
        <w:widowControl/>
        <w:spacing w:after="160" w:line="259" w:lineRule="auto"/>
        <w:rPr>
          <w:sz w:val="28"/>
          <w:szCs w:val="28"/>
        </w:rPr>
      </w:pPr>
    </w:p>
    <w:p w:rsidR="00003F1F" w:rsidRPr="001A638A" w:rsidRDefault="00003F1F" w:rsidP="00003F1F">
      <w:pPr>
        <w:pStyle w:val="ColorfulList-Accent11"/>
        <w:widowControl/>
        <w:spacing w:after="160" w:line="259" w:lineRule="auto"/>
        <w:rPr>
          <w:sz w:val="28"/>
          <w:szCs w:val="28"/>
        </w:rPr>
      </w:pPr>
    </w:p>
    <w:p w:rsidR="00003F1F" w:rsidRPr="001A638A" w:rsidRDefault="00003F1F" w:rsidP="00003F1F">
      <w:pPr>
        <w:pStyle w:val="ColorfulList-Accent11"/>
        <w:widowControl/>
        <w:spacing w:after="160" w:line="259" w:lineRule="auto"/>
        <w:rPr>
          <w:sz w:val="28"/>
          <w:szCs w:val="28"/>
        </w:rPr>
      </w:pPr>
    </w:p>
    <w:p w:rsidR="00003F1F" w:rsidRPr="001A638A" w:rsidRDefault="00003F1F" w:rsidP="00003F1F">
      <w:pPr>
        <w:pStyle w:val="ColorfulList-Accent11"/>
        <w:widowControl/>
        <w:spacing w:after="160" w:line="259" w:lineRule="auto"/>
        <w:rPr>
          <w:sz w:val="28"/>
          <w:szCs w:val="28"/>
        </w:rPr>
      </w:pPr>
    </w:p>
    <w:p w:rsidR="00003F1F" w:rsidRPr="001A638A" w:rsidRDefault="00003F1F" w:rsidP="00003F1F">
      <w:pPr>
        <w:pStyle w:val="ColorfulList-Accent11"/>
        <w:widowControl/>
        <w:spacing w:after="160" w:line="259" w:lineRule="auto"/>
        <w:rPr>
          <w:sz w:val="28"/>
          <w:szCs w:val="28"/>
        </w:rPr>
      </w:pPr>
    </w:p>
    <w:p w:rsidR="00003F1F" w:rsidRPr="001A638A" w:rsidRDefault="00003F1F" w:rsidP="00003F1F">
      <w:pPr>
        <w:pStyle w:val="ColorfulList-Accent11"/>
        <w:widowControl/>
        <w:spacing w:after="160" w:line="259" w:lineRule="auto"/>
        <w:rPr>
          <w:sz w:val="28"/>
          <w:szCs w:val="28"/>
        </w:rPr>
      </w:pPr>
    </w:p>
    <w:p w:rsidR="00003F1F" w:rsidRPr="001A638A" w:rsidRDefault="00003F1F" w:rsidP="00003F1F">
      <w:pPr>
        <w:pStyle w:val="ColorfulList-Accent11"/>
        <w:widowControl/>
        <w:spacing w:after="160" w:line="259" w:lineRule="auto"/>
        <w:rPr>
          <w:sz w:val="28"/>
          <w:szCs w:val="28"/>
        </w:rPr>
      </w:pPr>
    </w:p>
    <w:p w:rsidR="00003F1F" w:rsidRPr="001A638A" w:rsidRDefault="00003F1F" w:rsidP="00003F1F">
      <w:pPr>
        <w:pStyle w:val="ColorfulList-Accent11"/>
        <w:widowControl/>
        <w:spacing w:after="160" w:line="259" w:lineRule="auto"/>
        <w:rPr>
          <w:sz w:val="28"/>
          <w:szCs w:val="28"/>
        </w:rPr>
      </w:pPr>
    </w:p>
    <w:p w:rsidR="00003F1F" w:rsidRPr="001A638A" w:rsidRDefault="00003F1F" w:rsidP="00003F1F">
      <w:pPr>
        <w:pStyle w:val="ColorfulList-Accent11"/>
        <w:widowControl/>
        <w:spacing w:after="160" w:line="259" w:lineRule="auto"/>
        <w:rPr>
          <w:rFonts w:eastAsia="Myriad Pro" w:cs="Myriad Pro"/>
          <w:color w:val="231F20"/>
          <w:sz w:val="28"/>
          <w:szCs w:val="28"/>
        </w:rPr>
      </w:pPr>
    </w:p>
    <w:p w:rsidR="000A1B68" w:rsidRPr="001A638A" w:rsidRDefault="00003F1F" w:rsidP="00003F1F">
      <w:pPr>
        <w:pStyle w:val="ColorfulList-Accent11"/>
        <w:widowControl/>
        <w:numPr>
          <w:ilvl w:val="0"/>
          <w:numId w:val="6"/>
        </w:numPr>
        <w:spacing w:after="160" w:line="259" w:lineRule="auto"/>
        <w:rPr>
          <w:rFonts w:eastAsia="Myriad Pro" w:cs="Myriad Pro"/>
          <w:color w:val="231F20"/>
          <w:sz w:val="28"/>
          <w:szCs w:val="28"/>
        </w:rPr>
      </w:pPr>
      <w:r w:rsidRPr="001A638A">
        <w:rPr>
          <w:sz w:val="28"/>
          <w:szCs w:val="28"/>
        </w:rPr>
        <w:t>Where do you see multiplication in this problem?  Explain your reasoning.</w:t>
      </w:r>
    </w:p>
    <w:tbl>
      <w:tblPr>
        <w:tblStyle w:val="TableGrid"/>
        <w:tblW w:w="11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6"/>
      </w:tblGrid>
      <w:tr w:rsidR="00003F1F" w:rsidTr="00003F1F">
        <w:trPr>
          <w:trHeight w:val="635"/>
        </w:trPr>
        <w:tc>
          <w:tcPr>
            <w:tcW w:w="11056" w:type="dxa"/>
          </w:tcPr>
          <w:p w:rsidR="00003F1F" w:rsidRDefault="00003F1F" w:rsidP="000A1B68">
            <w:pPr>
              <w:tabs>
                <w:tab w:val="left" w:pos="2460"/>
              </w:tabs>
            </w:pPr>
          </w:p>
        </w:tc>
      </w:tr>
      <w:tr w:rsidR="00003F1F" w:rsidTr="00003F1F">
        <w:trPr>
          <w:trHeight w:val="635"/>
        </w:trPr>
        <w:tc>
          <w:tcPr>
            <w:tcW w:w="11056" w:type="dxa"/>
          </w:tcPr>
          <w:p w:rsidR="00003F1F" w:rsidRDefault="00003F1F" w:rsidP="000A1B68">
            <w:pPr>
              <w:tabs>
                <w:tab w:val="left" w:pos="2460"/>
              </w:tabs>
            </w:pPr>
          </w:p>
        </w:tc>
      </w:tr>
      <w:tr w:rsidR="00003F1F" w:rsidTr="00003F1F">
        <w:trPr>
          <w:trHeight w:val="635"/>
        </w:trPr>
        <w:tc>
          <w:tcPr>
            <w:tcW w:w="11056" w:type="dxa"/>
          </w:tcPr>
          <w:p w:rsidR="00003F1F" w:rsidRDefault="00003F1F" w:rsidP="000A1B68">
            <w:pPr>
              <w:tabs>
                <w:tab w:val="left" w:pos="2460"/>
              </w:tabs>
            </w:pPr>
          </w:p>
        </w:tc>
      </w:tr>
      <w:tr w:rsidR="00003F1F" w:rsidTr="00003F1F">
        <w:trPr>
          <w:trHeight w:val="635"/>
        </w:trPr>
        <w:tc>
          <w:tcPr>
            <w:tcW w:w="11056" w:type="dxa"/>
          </w:tcPr>
          <w:p w:rsidR="00003F1F" w:rsidRDefault="00003F1F" w:rsidP="000A1B68">
            <w:pPr>
              <w:tabs>
                <w:tab w:val="left" w:pos="2460"/>
              </w:tabs>
            </w:pPr>
          </w:p>
        </w:tc>
      </w:tr>
      <w:tr w:rsidR="00003F1F" w:rsidTr="00003F1F">
        <w:trPr>
          <w:trHeight w:val="635"/>
        </w:trPr>
        <w:tc>
          <w:tcPr>
            <w:tcW w:w="11056" w:type="dxa"/>
          </w:tcPr>
          <w:p w:rsidR="00003F1F" w:rsidRDefault="00003F1F" w:rsidP="000A1B68">
            <w:pPr>
              <w:tabs>
                <w:tab w:val="left" w:pos="2460"/>
              </w:tabs>
            </w:pPr>
          </w:p>
        </w:tc>
      </w:tr>
      <w:tr w:rsidR="00003F1F" w:rsidTr="00003F1F">
        <w:trPr>
          <w:trHeight w:val="635"/>
        </w:trPr>
        <w:tc>
          <w:tcPr>
            <w:tcW w:w="11056" w:type="dxa"/>
          </w:tcPr>
          <w:p w:rsidR="00003F1F" w:rsidRDefault="00003F1F" w:rsidP="000A1B68">
            <w:pPr>
              <w:tabs>
                <w:tab w:val="left" w:pos="2460"/>
              </w:tabs>
            </w:pPr>
          </w:p>
        </w:tc>
      </w:tr>
      <w:tr w:rsidR="001A638A" w:rsidTr="00003F1F">
        <w:trPr>
          <w:trHeight w:val="635"/>
        </w:trPr>
        <w:tc>
          <w:tcPr>
            <w:tcW w:w="11056" w:type="dxa"/>
          </w:tcPr>
          <w:p w:rsidR="001A638A" w:rsidRDefault="001A638A" w:rsidP="000A1B68">
            <w:pPr>
              <w:tabs>
                <w:tab w:val="left" w:pos="2460"/>
              </w:tabs>
            </w:pPr>
          </w:p>
        </w:tc>
      </w:tr>
      <w:tr w:rsidR="00003F1F" w:rsidTr="00003F1F">
        <w:trPr>
          <w:trHeight w:val="635"/>
        </w:trPr>
        <w:tc>
          <w:tcPr>
            <w:tcW w:w="11056" w:type="dxa"/>
          </w:tcPr>
          <w:p w:rsidR="00003F1F" w:rsidRDefault="00003F1F" w:rsidP="000A1B68">
            <w:pPr>
              <w:tabs>
                <w:tab w:val="left" w:pos="2460"/>
              </w:tabs>
            </w:pPr>
          </w:p>
        </w:tc>
      </w:tr>
    </w:tbl>
    <w:p w:rsidR="000A1B68" w:rsidRDefault="000A1B68" w:rsidP="004827A2"/>
    <w:sectPr w:rsidR="000A1B68" w:rsidSect="00CE0DE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66D31"/>
    <w:multiLevelType w:val="hybridMultilevel"/>
    <w:tmpl w:val="9C40B7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502E39"/>
    <w:multiLevelType w:val="hybridMultilevel"/>
    <w:tmpl w:val="6D6AEA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F0530"/>
    <w:multiLevelType w:val="hybridMultilevel"/>
    <w:tmpl w:val="9C40B7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F40ABA"/>
    <w:multiLevelType w:val="hybridMultilevel"/>
    <w:tmpl w:val="FCFCFBA0"/>
    <w:lvl w:ilvl="0" w:tplc="ECA07AEA">
      <w:start w:val="1"/>
      <w:numFmt w:val="upperLetter"/>
      <w:lvlText w:val="%1)"/>
      <w:lvlJc w:val="left"/>
      <w:pPr>
        <w:ind w:left="360" w:hanging="360"/>
      </w:pPr>
      <w:rPr>
        <w:rFonts w:eastAsia="Calibri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F6E98"/>
    <w:multiLevelType w:val="hybridMultilevel"/>
    <w:tmpl w:val="9C40B7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C167FE"/>
    <w:multiLevelType w:val="hybridMultilevel"/>
    <w:tmpl w:val="9C40B7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68"/>
    <w:rsid w:val="00003F1F"/>
    <w:rsid w:val="000A1B68"/>
    <w:rsid w:val="001A638A"/>
    <w:rsid w:val="003900C6"/>
    <w:rsid w:val="003A10DD"/>
    <w:rsid w:val="004827A2"/>
    <w:rsid w:val="00555705"/>
    <w:rsid w:val="0057581E"/>
    <w:rsid w:val="00843212"/>
    <w:rsid w:val="00894FFB"/>
    <w:rsid w:val="009E7B94"/>
    <w:rsid w:val="00B86591"/>
    <w:rsid w:val="00CE0DE7"/>
    <w:rsid w:val="00D00D42"/>
    <w:rsid w:val="00DF0139"/>
    <w:rsid w:val="00F667E8"/>
    <w:rsid w:val="00F72EC8"/>
    <w:rsid w:val="00FE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E57AEEB-3F5D-402B-A13A-87582D72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A1B68"/>
    <w:pPr>
      <w:widowControl w:val="0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1B68"/>
    <w:pPr>
      <w:ind w:left="720"/>
      <w:contextualSpacing/>
    </w:pPr>
  </w:style>
  <w:style w:type="paragraph" w:styleId="Header">
    <w:name w:val="header"/>
    <w:basedOn w:val="Normal"/>
    <w:link w:val="HeaderChar"/>
    <w:rsid w:val="00B8659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8659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03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03F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CDB31-1D30-4398-A91B-3216BFF9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Ellen Whitesides</cp:lastModifiedBy>
  <cp:revision>2</cp:revision>
  <cp:lastPrinted>2014-09-22T03:01:00Z</cp:lastPrinted>
  <dcterms:created xsi:type="dcterms:W3CDTF">2015-05-06T22:05:00Z</dcterms:created>
  <dcterms:modified xsi:type="dcterms:W3CDTF">2015-05-06T22:05:00Z</dcterms:modified>
</cp:coreProperties>
</file>